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90" w:rsidRDefault="00815290" w:rsidP="00815290">
      <w:pPr>
        <w:spacing w:after="105" w:line="720" w:lineRule="atLeast"/>
        <w:jc w:val="both"/>
        <w:outlineLvl w:val="0"/>
        <w:rPr>
          <w:rFonts w:ascii="Arial" w:eastAsia="Times New Roman" w:hAnsi="Arial" w:cs="Arial"/>
          <w:b/>
          <w:bCs/>
          <w:spacing w:val="5"/>
          <w:kern w:val="36"/>
          <w:sz w:val="72"/>
          <w:szCs w:val="72"/>
          <w:lang w:eastAsia="pt-BR"/>
        </w:rPr>
      </w:pPr>
      <w:r w:rsidRPr="00815290">
        <w:rPr>
          <w:rFonts w:ascii="Arial" w:eastAsia="Times New Roman" w:hAnsi="Arial" w:cs="Arial"/>
          <w:b/>
          <w:bCs/>
          <w:spacing w:val="5"/>
          <w:kern w:val="36"/>
          <w:sz w:val="72"/>
          <w:szCs w:val="72"/>
          <w:lang w:eastAsia="pt-BR"/>
        </w:rPr>
        <w:t>Jorge Luis Borges e a teoria dos mundos paralelos</w:t>
      </w:r>
    </w:p>
    <w:p w:rsidR="00815290" w:rsidRPr="00815290" w:rsidRDefault="00815290" w:rsidP="00815290">
      <w:pPr>
        <w:spacing w:after="105" w:line="720" w:lineRule="atLeast"/>
        <w:jc w:val="both"/>
        <w:outlineLvl w:val="0"/>
        <w:rPr>
          <w:rFonts w:ascii="Arial" w:eastAsia="Times New Roman" w:hAnsi="Arial" w:cs="Arial"/>
          <w:b/>
          <w:bCs/>
          <w:spacing w:val="5"/>
          <w:kern w:val="36"/>
          <w:sz w:val="72"/>
          <w:szCs w:val="72"/>
          <w:lang w:eastAsia="pt-BR"/>
        </w:rPr>
      </w:pPr>
    </w:p>
    <w:p w:rsidR="00815290" w:rsidRPr="00815290" w:rsidRDefault="00815290" w:rsidP="0081529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> </w:t>
      </w:r>
      <w:hyperlink r:id="rId5" w:history="1">
        <w:r w:rsidRPr="0081529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t-BR"/>
          </w:rPr>
          <w:t>Revista Prosa Verso e Arte</w:t>
        </w:r>
      </w:hyperlink>
    </w:p>
    <w:p w:rsidR="00815290" w:rsidRDefault="00815290" w:rsidP="00815290">
      <w:pPr>
        <w:spacing w:after="0" w:line="390" w:lineRule="atLeast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553475"/>
            <wp:effectExtent l="19050" t="0" r="0" b="0"/>
            <wp:docPr id="4" name="Imagem 2" descr="https://www.revistaprosaversoearte.com/content/uploads/2018/09/O-escritor-Jorge-Luis-Borges-ALICIA-DAMICO-696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vistaprosaversoearte.com/content/uploads/2018/09/O-escritor-Jorge-Luis-Borges-ALICIA-DAMICO-696x4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90" w:rsidRDefault="00815290" w:rsidP="00815290">
      <w:pPr>
        <w:spacing w:after="0" w:line="390" w:lineRule="atLeast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815290" w:rsidRPr="00815290" w:rsidRDefault="00815290" w:rsidP="00815290">
      <w:pPr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>O escritor Jorge Luis Borges ALICIA DAMICO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>Em </w:t>
      </w:r>
      <w:r w:rsidRPr="0081529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‘O Jardim dos Caminhos que se Bifurcam’</w:t>
      </w:r>
      <w:r w:rsidRPr="00815290">
        <w:rPr>
          <w:rFonts w:ascii="Arial" w:eastAsia="Times New Roman" w:hAnsi="Arial" w:cs="Arial"/>
          <w:sz w:val="24"/>
          <w:szCs w:val="24"/>
          <w:lang w:eastAsia="pt-BR"/>
        </w:rPr>
        <w:t>, Borges antecipa a incerteza do entorno combinando literatura com a forma mais prestigiosa de conhecimento, isto é, a ciência.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>– por </w:t>
      </w:r>
      <w:proofErr w:type="spellStart"/>
      <w:r w:rsidRPr="008152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Montero</w:t>
      </w:r>
      <w:proofErr w:type="spellEnd"/>
      <w:r w:rsidRPr="008152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Pr="008152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Glez</w:t>
      </w:r>
      <w:proofErr w:type="spellEnd"/>
      <w:r w:rsidRPr="008152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/ El País Brasil</w:t>
      </w:r>
      <w:r w:rsidRPr="00815290">
        <w:rPr>
          <w:rFonts w:ascii="Arial" w:eastAsia="Times New Roman" w:hAnsi="Arial" w:cs="Arial"/>
          <w:sz w:val="24"/>
          <w:szCs w:val="24"/>
          <w:lang w:eastAsia="pt-BR"/>
        </w:rPr>
        <w:t>**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>Jorge Luis Borges lidou com a capacidade antecipatória da literatura com a maestria própria de um homem de ciência. Por essa razão, é o autor favorito dos cientistas.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Um dos exemplos mais notáveis de seu espírito profético, no que se refere ao desenvolvimento científico, temos</w:t>
      </w:r>
      <w:proofErr w:type="gram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 no conto intitulado O Jardim dos Caminhos que se Bifurcam, datado de 1941, no qual Borges se antecipa com lucidez extrema à </w:t>
      </w:r>
      <w:proofErr w:type="spell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ideia</w:t>
      </w:r>
      <w:proofErr w:type="spell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 dos universos paralelos que se multiplicam.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>É curioso comprovar como, no citado conto, o autor argentino nos mostra a maneira como duas opções, com uma mesma origem, podem desenvolver-se ao mesmo tempo em torno dessa mesma origem e em um futuro próximo, de tal maneira que duas realidades opostas chegariam a existir de modo simultâneo. Com seu conto, o que </w:t>
      </w:r>
      <w:r w:rsidRPr="008152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Borges consegue é nos mostrar que se pode estar e não estar ao mesmo tempo, tornando ambas as opções, a de estar e a de não estar, em probabilidade cósmica</w:t>
      </w:r>
      <w:r w:rsidRPr="0081529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>Em </w:t>
      </w:r>
      <w:r w:rsidRPr="0081529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‘O Jardim dos Caminhos que se Bifurcam’</w:t>
      </w:r>
      <w:r w:rsidRPr="00815290">
        <w:rPr>
          <w:rFonts w:ascii="Arial" w:eastAsia="Times New Roman" w:hAnsi="Arial" w:cs="Arial"/>
          <w:sz w:val="24"/>
          <w:szCs w:val="24"/>
          <w:lang w:eastAsia="pt-BR"/>
        </w:rPr>
        <w:t>, Borges anteciparia a incerteza do entorno combinando literatura com a mais prestigiosa forma de conhecimento, isto é, a ciência. Ele consegue isso percorrendo um labirinto temporário, uma composição imaginária na qual é necessário enfrentar várias encruzilhadas ao mesmo tempo; alternativas que deixam de ser alternativas quando se opta simultaneamente por todas ao mesmo tempo, criando assim diversos tempos que se multiplicam e se bifurcam, pois, como nos diz Borges, todos os desenlaces acontecem e cada um é o ponto de partida de outras bifurcações.</w:t>
      </w:r>
    </w:p>
    <w:p w:rsidR="00815290" w:rsidRPr="00815290" w:rsidRDefault="00815290" w:rsidP="00815290">
      <w:pPr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76450" cy="2857500"/>
            <wp:effectExtent l="19050" t="0" r="0" b="0"/>
            <wp:docPr id="3" name="Imagem 3" descr="https://www.revistaprosaversoearte.com/content/uploads/2018/09/Hugh-Everett-21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vistaprosaversoearte.com/content/uploads/2018/09/Hugh-Everett-218x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290">
        <w:rPr>
          <w:rFonts w:ascii="Arial" w:eastAsia="Times New Roman" w:hAnsi="Arial" w:cs="Arial"/>
          <w:sz w:val="24"/>
          <w:szCs w:val="24"/>
          <w:lang w:eastAsia="pt-BR"/>
        </w:rPr>
        <w:t>Hugh Everett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 tal ação, aparentemente contraditória, Borges se adianta alguns anos à chamada Interpretação de Muitos Mundos, mais conhecida como a Teoria dos Universos Paralelos, uma hipótese da Física Quântica desenvolvida pelo físico norte-americano Hugh Everett, que a introduziu em 1957 e que, para dar um exemplo, quer dizer que uma mesma partícula pode ser encontrada em uma infinidade de lugares ao mesmo tempo.</w:t>
      </w:r>
      <w:proofErr w:type="gramEnd"/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Porque toda vez que ocorre um evento quântico o universo se divide em dois universos paralelos e opostos entre si, de tal modo que, enquanto o evento ocorre em um, o contrário ocorrerá no outro. Com essas coisas, eventos quânticos acontecem e não acontecem ao mesmo tempo, dependendo do grau de sua probabilidade. Por isso é exemplar o conto O Jardim dos Caminhos que se </w:t>
      </w:r>
      <w:proofErr w:type="gram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Bifurcam,</w:t>
      </w:r>
      <w:proofErr w:type="gram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 cuja leitura é tão perturbadora como enigmática.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Há um momento em que o próprio conto profetiza o seu clímax quando, em um dos diálogos, há uma referência à obra de </w:t>
      </w:r>
      <w:proofErr w:type="spell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Ts’ui</w:t>
      </w:r>
      <w:proofErr w:type="spell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Pen</w:t>
      </w:r>
      <w:proofErr w:type="spell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, astrólogo chinês e personagem </w:t>
      </w:r>
      <w:proofErr w:type="spell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borgiano</w:t>
      </w:r>
      <w:proofErr w:type="spell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 que se propusera empreender a aventura de duas tarefas bizarras. Por um lado, a de construir um invisível labirinto do tempo, estritamente infinito e, por outro, escrever um romance labiríntico e, portanto, também infinito e que teria como título O Jardim dos Caminhos que se Bifurcam. Um livro em que todos os desenlaces </w:t>
      </w:r>
      <w:proofErr w:type="gram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ocorrem</w:t>
      </w:r>
      <w:proofErr w:type="gram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 porque cada um deles é o ponto de partida de outras bifurcações.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“Em algumas ocasiões os caminhos desse labirinto convergem; por exemplo, o senhor chega a esta casa, mas em um dos passados possíveis o senhor é meu inimigo, em outro, meu amigo. Cria, assim, vários futuros, diversos tempos, que também proliferam e se bifurcam”, afirma </w:t>
      </w:r>
      <w:proofErr w:type="spell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Yu</w:t>
      </w:r>
      <w:proofErr w:type="spell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Tsun</w:t>
      </w:r>
      <w:proofErr w:type="spell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 bisneto de </w:t>
      </w:r>
      <w:proofErr w:type="spell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Ts’ui</w:t>
      </w:r>
      <w:proofErr w:type="spell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Pen</w:t>
      </w:r>
      <w:proofErr w:type="spell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, espião e protagonista da história </w:t>
      </w:r>
      <w:proofErr w:type="spell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borgiana</w:t>
      </w:r>
      <w:proofErr w:type="spell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. Chegados aqui, não é possível imaginar duas obras, pois labirinto infinito e livro infinito constituem um mesmo objeto no desenlace </w:t>
      </w:r>
      <w:proofErr w:type="spell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borgiano</w:t>
      </w:r>
      <w:proofErr w:type="spell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E para terminar, algumas palavras anedóticas sobre Hugh Everett, ateu convencido da não existência de Deus tanto quanto da existência de universos paralelos, e que morreu empenhado em demonstrar que, quando morresse, viveria para sempre nos labirintos de outro ramo quântico, já distante de seu </w:t>
      </w:r>
      <w:r w:rsidRPr="0081529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corpo inerte. Talvez por causa disso, seu último desejo foi tão bizarro que suas cinzas acabaram na lata de lixo.</w:t>
      </w:r>
    </w:p>
    <w:p w:rsidR="00815290" w:rsidRPr="00815290" w:rsidRDefault="00815290" w:rsidP="00815290">
      <w:pPr>
        <w:spacing w:before="360" w:after="210" w:line="435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>A PROFECIA CIBERNÉTICA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>Embora vivesse na penumbra de sua cegueira, ele nunca deixaria de ver a si mesmo como um modesto </w:t>
      </w:r>
      <w:r w:rsidRPr="0081529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Alonso </w:t>
      </w:r>
      <w:proofErr w:type="spellStart"/>
      <w:r w:rsidRPr="0081529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Quijano</w:t>
      </w:r>
      <w:proofErr w:type="spell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> que não se atreve a ser </w:t>
      </w:r>
      <w:r w:rsidRPr="0081529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Quixote</w:t>
      </w:r>
      <w:r w:rsidRPr="00815290">
        <w:rPr>
          <w:rFonts w:ascii="Arial" w:eastAsia="Times New Roman" w:hAnsi="Arial" w:cs="Arial"/>
          <w:sz w:val="24"/>
          <w:szCs w:val="24"/>
          <w:lang w:eastAsia="pt-BR"/>
        </w:rPr>
        <w:t>. Para dizer à maneira dele, Borges foi um homem cordato que inventou uma desordem de mundos a partir de seu lugar na ordem do universo.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Acima de tudo, concebeu a arte da fabulação como extensão mágica do ser humano e o labirinto como símbolo evidente de perplexidade infinita. Talvez por isso, sua obra seja uma extensão labiríntica do nosso inconsciente, onde não falta </w:t>
      </w:r>
      <w:proofErr w:type="gram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 inversão alquímica e onde também não faltam simetrias que nos mostrem </w:t>
      </w:r>
      <w:proofErr w:type="spellStart"/>
      <w:r w:rsidRPr="00815290">
        <w:rPr>
          <w:rFonts w:ascii="Arial" w:eastAsia="Times New Roman" w:hAnsi="Arial" w:cs="Arial"/>
          <w:sz w:val="24"/>
          <w:szCs w:val="24"/>
          <w:lang w:eastAsia="pt-BR"/>
        </w:rPr>
        <w:t>Torquemada</w:t>
      </w:r>
      <w:proofErr w:type="spellEnd"/>
      <w:r w:rsidRPr="00815290">
        <w:rPr>
          <w:rFonts w:ascii="Arial" w:eastAsia="Times New Roman" w:hAnsi="Arial" w:cs="Arial"/>
          <w:sz w:val="24"/>
          <w:szCs w:val="24"/>
          <w:lang w:eastAsia="pt-BR"/>
        </w:rPr>
        <w:t xml:space="preserve"> como o reverso de Cristo.</w:t>
      </w:r>
    </w:p>
    <w:p w:rsidR="00815290" w:rsidRPr="00815290" w:rsidRDefault="00815290" w:rsidP="00815290">
      <w:pPr>
        <w:spacing w:after="390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290">
        <w:rPr>
          <w:rFonts w:ascii="Arial" w:eastAsia="Times New Roman" w:hAnsi="Arial" w:cs="Arial"/>
          <w:sz w:val="24"/>
          <w:szCs w:val="24"/>
          <w:lang w:eastAsia="pt-BR"/>
        </w:rPr>
        <w:t>Atualmente, sua dimensão literária ultrapassou os limites da literatura e sua obra nos serve como ponte para a era cibernética. Antes da chegada da Internet, seu espírito profético sintonizou com as novas tecnologias de nossa era, antecipando-nos uma biblioteca infinita.</w:t>
      </w:r>
    </w:p>
    <w:p w:rsidR="00E85031" w:rsidRPr="00815290" w:rsidRDefault="00E85031" w:rsidP="00815290">
      <w:pPr>
        <w:jc w:val="both"/>
        <w:rPr>
          <w:rFonts w:ascii="Arial" w:hAnsi="Arial" w:cs="Arial"/>
          <w:sz w:val="24"/>
          <w:szCs w:val="24"/>
        </w:rPr>
      </w:pPr>
    </w:p>
    <w:sectPr w:rsidR="00E85031" w:rsidRPr="00815290" w:rsidSect="00E85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867"/>
    <w:multiLevelType w:val="multilevel"/>
    <w:tmpl w:val="4EE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2231E"/>
    <w:multiLevelType w:val="multilevel"/>
    <w:tmpl w:val="EEE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5290"/>
    <w:rsid w:val="00815290"/>
    <w:rsid w:val="00E8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31"/>
  </w:style>
  <w:style w:type="paragraph" w:styleId="Ttulo1">
    <w:name w:val="heading 1"/>
    <w:basedOn w:val="Normal"/>
    <w:link w:val="Ttulo1Char"/>
    <w:uiPriority w:val="9"/>
    <w:qFormat/>
    <w:rsid w:val="0081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15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52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1529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152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5290"/>
    <w:rPr>
      <w:i/>
      <w:iCs/>
    </w:rPr>
  </w:style>
  <w:style w:type="character" w:styleId="Forte">
    <w:name w:val="Strong"/>
    <w:basedOn w:val="Fontepargpadro"/>
    <w:uiPriority w:val="22"/>
    <w:qFormat/>
    <w:rsid w:val="008152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7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7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2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30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500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77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5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78813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evistaprosaversoearte.com/author/nomax_revistaprosaversoear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2019-01-31T20:38:00Z</dcterms:created>
  <dcterms:modified xsi:type="dcterms:W3CDTF">2019-01-31T20:40:00Z</dcterms:modified>
</cp:coreProperties>
</file>